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E866A" w14:textId="2F15EDA6" w:rsidR="009C76FA" w:rsidRPr="00FB6B27" w:rsidRDefault="009C76FA" w:rsidP="009C76FA">
      <w:pPr>
        <w:jc w:val="both"/>
        <w:rPr>
          <w:b/>
          <w:lang w:val="en-CA"/>
        </w:rPr>
      </w:pPr>
      <w:bookmarkStart w:id="0" w:name="_GoBack"/>
      <w:r w:rsidRPr="00FB6B27">
        <w:rPr>
          <w:b/>
          <w:lang w:val="en-CA"/>
        </w:rPr>
        <w:t>Assessment of enhancer RNA relevance in chronic kidney graft rejection</w:t>
      </w:r>
      <w:bookmarkEnd w:id="0"/>
    </w:p>
    <w:p w14:paraId="774ABA7D" w14:textId="7B934272" w:rsidR="00FB6B27" w:rsidRPr="009C76FA" w:rsidRDefault="00FB6B27" w:rsidP="009C76FA">
      <w:pPr>
        <w:jc w:val="both"/>
        <w:rPr>
          <w:lang w:val="en-CA"/>
        </w:rPr>
      </w:pPr>
      <w:r>
        <w:rPr>
          <w:lang w:val="en-CA"/>
        </w:rPr>
        <w:t>Martin Morin, U1064 CRTI, Nantes</w:t>
      </w:r>
    </w:p>
    <w:p w14:paraId="3EC808AD" w14:textId="6D4437E5" w:rsidR="00424DB0" w:rsidRPr="00866058" w:rsidRDefault="00EB6F04" w:rsidP="00866058">
      <w:pPr>
        <w:jc w:val="both"/>
        <w:rPr>
          <w:lang w:val="en-CA"/>
        </w:rPr>
      </w:pPr>
      <w:r w:rsidRPr="00EB6F04">
        <w:rPr>
          <w:lang w:val="en-CA"/>
        </w:rPr>
        <w:t xml:space="preserve">Kidney transplantation is currently the best treatment against end-stage kidney diseases. However, despite the improvement of 1-year survival rate in the past decades, the 10-year survival rate </w:t>
      </w:r>
      <w:r w:rsidR="00790C9E">
        <w:rPr>
          <w:lang w:val="en-CA"/>
        </w:rPr>
        <w:t xml:space="preserve">has </w:t>
      </w:r>
      <w:r w:rsidRPr="00EB6F04">
        <w:rPr>
          <w:lang w:val="en-CA"/>
        </w:rPr>
        <w:t>remain</w:t>
      </w:r>
      <w:r w:rsidR="00790C9E">
        <w:rPr>
          <w:lang w:val="en-CA"/>
        </w:rPr>
        <w:t>ed</w:t>
      </w:r>
      <w:r w:rsidRPr="00EB6F04">
        <w:rPr>
          <w:lang w:val="en-CA"/>
        </w:rPr>
        <w:t xml:space="preserve"> stable. </w:t>
      </w:r>
      <w:r w:rsidR="00ED512E">
        <w:rPr>
          <w:lang w:val="en-GB"/>
        </w:rPr>
        <w:t>So far, very few genomic, epigenomic or transcriptomic</w:t>
      </w:r>
      <w:r w:rsidR="00866058" w:rsidRPr="0044445F">
        <w:rPr>
          <w:lang w:val="en-GB"/>
        </w:rPr>
        <w:t xml:space="preserve"> strategies have been implemented to investigate chronic kidney graft loss and most of them had limited power</w:t>
      </w:r>
      <w:r w:rsidR="00866058">
        <w:rPr>
          <w:lang w:val="en-GB"/>
        </w:rPr>
        <w:t>.</w:t>
      </w:r>
      <w:r w:rsidRPr="00EB6F04">
        <w:rPr>
          <w:lang w:val="en-CA"/>
        </w:rPr>
        <w:t xml:space="preserve"> </w:t>
      </w:r>
      <w:r w:rsidR="00866058" w:rsidRPr="00866058">
        <w:rPr>
          <w:lang w:val="en-CA"/>
        </w:rPr>
        <w:t>Overall, no clear molecular pathway</w:t>
      </w:r>
      <w:r w:rsidR="00866058">
        <w:rPr>
          <w:lang w:val="en-CA"/>
        </w:rPr>
        <w:t xml:space="preserve"> for chronic graft rejection has been</w:t>
      </w:r>
      <w:r w:rsidR="00866058" w:rsidRPr="00866058">
        <w:rPr>
          <w:lang w:val="en-CA"/>
        </w:rPr>
        <w:t xml:space="preserve"> characterized.</w:t>
      </w:r>
      <w:r w:rsidR="00242FB4">
        <w:rPr>
          <w:lang w:val="en-CA"/>
        </w:rPr>
        <w:t xml:space="preserve"> </w:t>
      </w:r>
      <w:r w:rsidR="00866058">
        <w:rPr>
          <w:lang w:val="en-CA"/>
        </w:rPr>
        <w:t>In this project, w</w:t>
      </w:r>
      <w:r w:rsidR="00866058" w:rsidRPr="00866058">
        <w:rPr>
          <w:lang w:val="en-CA"/>
        </w:rPr>
        <w:t>e propose to leverage the recent uprising of genomic annotation of regulatory elements through an innovative strategy to better pinpoint the molecular pathway(s) involved in chronic graft failure.</w:t>
      </w:r>
      <w:r w:rsidR="00866058">
        <w:rPr>
          <w:lang w:val="en-CA"/>
        </w:rPr>
        <w:t xml:space="preserve"> In the past 20 years, </w:t>
      </w:r>
      <w:r w:rsidR="00790C9E">
        <w:rPr>
          <w:lang w:val="en-GB"/>
        </w:rPr>
        <w:t>t</w:t>
      </w:r>
      <w:r w:rsidR="00866058" w:rsidRPr="003C0E00">
        <w:rPr>
          <w:lang w:val="en-GB"/>
        </w:rPr>
        <w:t>he DIVAT cohort collected cli</w:t>
      </w:r>
      <w:r w:rsidR="003464DE">
        <w:rPr>
          <w:lang w:val="en-GB"/>
        </w:rPr>
        <w:t>nical and phenotypic dataset as well as</w:t>
      </w:r>
      <w:r w:rsidR="00866058" w:rsidRPr="003C0E00">
        <w:rPr>
          <w:lang w:val="en-GB"/>
        </w:rPr>
        <w:t xml:space="preserve"> </w:t>
      </w:r>
      <w:proofErr w:type="spellStart"/>
      <w:r w:rsidR="00866058" w:rsidRPr="003C0E00">
        <w:rPr>
          <w:lang w:val="en-GB"/>
        </w:rPr>
        <w:t>biosamples</w:t>
      </w:r>
      <w:proofErr w:type="spellEnd"/>
      <w:r w:rsidR="00866058" w:rsidRPr="003C0E00">
        <w:rPr>
          <w:lang w:val="en-GB"/>
        </w:rPr>
        <w:t xml:space="preserve"> (</w:t>
      </w:r>
      <w:r w:rsidR="00866058" w:rsidRPr="00866058">
        <w:rPr>
          <w:lang w:val="en-CA"/>
        </w:rPr>
        <w:t>peripheral blood mononuclear cell</w:t>
      </w:r>
      <w:r w:rsidR="00866058" w:rsidRPr="003C0E00">
        <w:rPr>
          <w:lang w:val="en-GB"/>
        </w:rPr>
        <w:t xml:space="preserve"> </w:t>
      </w:r>
      <w:r w:rsidR="00866058">
        <w:rPr>
          <w:lang w:val="en-GB"/>
        </w:rPr>
        <w:t xml:space="preserve">or </w:t>
      </w:r>
      <w:r w:rsidR="00866058" w:rsidRPr="003C0E00">
        <w:rPr>
          <w:lang w:val="en-GB"/>
        </w:rPr>
        <w:t>PBMC</w:t>
      </w:r>
      <w:r w:rsidR="00866058">
        <w:rPr>
          <w:lang w:val="en-GB"/>
        </w:rPr>
        <w:t>,</w:t>
      </w:r>
      <w:r w:rsidR="00866058" w:rsidRPr="003C0E00">
        <w:rPr>
          <w:lang w:val="en-GB"/>
        </w:rPr>
        <w:t xml:space="preserve"> and biopsies) from kidney-transplanted patients</w:t>
      </w:r>
      <w:r w:rsidR="00866058">
        <w:rPr>
          <w:lang w:val="en-GB"/>
        </w:rPr>
        <w:t>.</w:t>
      </w:r>
      <w:r w:rsidR="00866058">
        <w:rPr>
          <w:lang w:val="en-CA"/>
        </w:rPr>
        <w:t xml:space="preserve"> </w:t>
      </w:r>
      <w:r w:rsidR="00866058" w:rsidRPr="00866058">
        <w:rPr>
          <w:lang w:val="en-CA"/>
        </w:rPr>
        <w:t xml:space="preserve">We selected 167 </w:t>
      </w:r>
      <w:r w:rsidR="003464DE">
        <w:rPr>
          <w:lang w:val="en-CA"/>
        </w:rPr>
        <w:t>PBMC</w:t>
      </w:r>
      <w:r w:rsidR="00866058" w:rsidRPr="00866058">
        <w:rPr>
          <w:lang w:val="en-CA"/>
        </w:rPr>
        <w:t xml:space="preserve"> samples from transplanted patients and aim to perform </w:t>
      </w:r>
      <w:r w:rsidR="003F147B">
        <w:rPr>
          <w:lang w:val="en-CA"/>
        </w:rPr>
        <w:t>a t</w:t>
      </w:r>
      <w:r w:rsidR="00242FB4">
        <w:rPr>
          <w:lang w:val="en-CA"/>
        </w:rPr>
        <w:t xml:space="preserve">otal </w:t>
      </w:r>
      <w:r w:rsidR="00866058" w:rsidRPr="00866058">
        <w:rPr>
          <w:lang w:val="en-CA"/>
        </w:rPr>
        <w:t>RNA sequencing</w:t>
      </w:r>
      <w:r w:rsidR="00242FB4">
        <w:rPr>
          <w:lang w:val="en-CA"/>
        </w:rPr>
        <w:t xml:space="preserve"> (tRNA-seq)</w:t>
      </w:r>
      <w:r w:rsidR="003F147B">
        <w:rPr>
          <w:lang w:val="en-CA"/>
        </w:rPr>
        <w:t xml:space="preserve"> </w:t>
      </w:r>
      <w:r w:rsidR="00866058" w:rsidRPr="00866058">
        <w:rPr>
          <w:lang w:val="en-CA"/>
        </w:rPr>
        <w:t>on these cells.</w:t>
      </w:r>
      <w:r w:rsidR="00242FB4">
        <w:rPr>
          <w:lang w:val="en-CA"/>
        </w:rPr>
        <w:t xml:space="preserve"> </w:t>
      </w:r>
      <w:r w:rsidR="00ED512E">
        <w:rPr>
          <w:lang w:val="en-CA"/>
        </w:rPr>
        <w:t>Transcriptomic data</w:t>
      </w:r>
      <w:r w:rsidR="003F147B" w:rsidRPr="003F147B">
        <w:rPr>
          <w:lang w:val="en-GB"/>
        </w:rPr>
        <w:t xml:space="preserve"> from patients experiencing chronic rejection will be compared to stable patients not experiencing chronic rejection</w:t>
      </w:r>
      <w:r w:rsidR="003F147B">
        <w:rPr>
          <w:lang w:val="en-GB"/>
        </w:rPr>
        <w:t xml:space="preserve">. </w:t>
      </w:r>
      <w:r w:rsidR="009C76FA" w:rsidRPr="009C76FA">
        <w:rPr>
          <w:lang w:val="en-GB"/>
        </w:rPr>
        <w:t>The recent discovery of transcription occurring at enhancer regulatory elements will be instrumental to further characterize the molecular mechanisms of gene expression regulation.</w:t>
      </w:r>
      <w:r w:rsidR="009C76FA">
        <w:rPr>
          <w:lang w:val="en-GB"/>
        </w:rPr>
        <w:t xml:space="preserve"> </w:t>
      </w:r>
      <w:r w:rsidR="00ED512E">
        <w:rPr>
          <w:lang w:val="en-GB"/>
        </w:rPr>
        <w:t>Using a recently published pipeline, w</w:t>
      </w:r>
      <w:r w:rsidR="003F147B">
        <w:rPr>
          <w:lang w:val="en-GB"/>
        </w:rPr>
        <w:t xml:space="preserve">e aim to </w:t>
      </w:r>
      <w:r w:rsidR="00790C9E">
        <w:rPr>
          <w:lang w:val="en-GB"/>
        </w:rPr>
        <w:t xml:space="preserve">provide </w:t>
      </w:r>
      <w:r w:rsidR="00242FB4">
        <w:rPr>
          <w:lang w:val="en-GB"/>
        </w:rPr>
        <w:t>a proof-of-concept</w:t>
      </w:r>
      <w:r w:rsidR="00ED512E">
        <w:rPr>
          <w:lang w:val="en-GB"/>
        </w:rPr>
        <w:t xml:space="preserve"> </w:t>
      </w:r>
      <w:r w:rsidR="00242FB4">
        <w:rPr>
          <w:lang w:val="en-GB"/>
        </w:rPr>
        <w:t xml:space="preserve">of </w:t>
      </w:r>
      <w:proofErr w:type="spellStart"/>
      <w:r w:rsidR="00242FB4">
        <w:rPr>
          <w:lang w:val="en-GB"/>
        </w:rPr>
        <w:t>tRNA-seq</w:t>
      </w:r>
      <w:proofErr w:type="spellEnd"/>
      <w:r w:rsidR="00242FB4">
        <w:rPr>
          <w:lang w:val="en-GB"/>
        </w:rPr>
        <w:t xml:space="preserve"> potential in </w:t>
      </w:r>
      <w:r w:rsidR="009C76FA">
        <w:rPr>
          <w:lang w:val="en-GB"/>
        </w:rPr>
        <w:t xml:space="preserve">enhancer RNA detection </w:t>
      </w:r>
      <w:r w:rsidR="003464DE">
        <w:rPr>
          <w:lang w:val="en-GB"/>
        </w:rPr>
        <w:t>on a subset of these samples.</w:t>
      </w:r>
      <w:r w:rsidR="00242FB4">
        <w:rPr>
          <w:lang w:val="en-GB"/>
        </w:rPr>
        <w:t xml:space="preserve"> </w:t>
      </w:r>
      <w:r w:rsidR="00790C9E">
        <w:rPr>
          <w:lang w:val="en-GB"/>
        </w:rPr>
        <w:t>Our analysis</w:t>
      </w:r>
      <w:r w:rsidR="003464DE">
        <w:rPr>
          <w:lang w:val="en-GB"/>
        </w:rPr>
        <w:t xml:space="preserve"> will</w:t>
      </w:r>
      <w:r w:rsidR="00242FB4">
        <w:rPr>
          <w:lang w:val="en-GB"/>
        </w:rPr>
        <w:t xml:space="preserve"> </w:t>
      </w:r>
      <w:r w:rsidR="003464DE">
        <w:rPr>
          <w:lang w:val="en-GB"/>
        </w:rPr>
        <w:t xml:space="preserve">allow the </w:t>
      </w:r>
      <w:r w:rsidR="00242FB4">
        <w:rPr>
          <w:lang w:val="en-GB"/>
        </w:rPr>
        <w:t>build</w:t>
      </w:r>
      <w:r w:rsidR="003464DE">
        <w:rPr>
          <w:lang w:val="en-GB"/>
        </w:rPr>
        <w:t>ing</w:t>
      </w:r>
      <w:r w:rsidR="00242FB4">
        <w:rPr>
          <w:lang w:val="en-GB"/>
        </w:rPr>
        <w:t xml:space="preserve"> </w:t>
      </w:r>
      <w:r w:rsidR="00790C9E">
        <w:rPr>
          <w:lang w:val="en-GB"/>
        </w:rPr>
        <w:t xml:space="preserve">of </w:t>
      </w:r>
      <w:r w:rsidR="00ED512E">
        <w:rPr>
          <w:lang w:val="en-GB"/>
        </w:rPr>
        <w:t>gene regulatory networks</w:t>
      </w:r>
      <w:r w:rsidR="009C76FA">
        <w:rPr>
          <w:lang w:val="en-GB"/>
        </w:rPr>
        <w:t xml:space="preserve"> (enhancers-genes)</w:t>
      </w:r>
      <w:r w:rsidR="00ED512E">
        <w:rPr>
          <w:lang w:val="en-GB"/>
        </w:rPr>
        <w:t xml:space="preserve"> involved </w:t>
      </w:r>
      <w:r w:rsidR="00ED512E" w:rsidRPr="00CF7023">
        <w:rPr>
          <w:lang w:val="en-GB"/>
        </w:rPr>
        <w:t>in the graft tolerance vs. chronic rejection balance</w:t>
      </w:r>
      <w:r w:rsidR="00ED512E">
        <w:rPr>
          <w:lang w:val="en-GB"/>
        </w:rPr>
        <w:t>.</w:t>
      </w:r>
      <w:r w:rsidR="00242FB4">
        <w:rPr>
          <w:lang w:val="en-CA"/>
        </w:rPr>
        <w:t xml:space="preserve"> </w:t>
      </w:r>
      <w:r w:rsidR="00DC36FF">
        <w:rPr>
          <w:lang w:val="en-CA"/>
        </w:rPr>
        <w:t>W</w:t>
      </w:r>
      <w:r w:rsidR="00ED512E" w:rsidRPr="00ED512E">
        <w:rPr>
          <w:lang w:val="en-CA"/>
        </w:rPr>
        <w:t xml:space="preserve">e </w:t>
      </w:r>
      <w:r w:rsidR="00790C9E">
        <w:rPr>
          <w:lang w:val="en-CA"/>
        </w:rPr>
        <w:t xml:space="preserve">then </w:t>
      </w:r>
      <w:r w:rsidR="00ED512E" w:rsidRPr="00ED512E">
        <w:rPr>
          <w:lang w:val="en-CA"/>
        </w:rPr>
        <w:t xml:space="preserve">intend to </w:t>
      </w:r>
      <w:r w:rsidR="00242FB4">
        <w:rPr>
          <w:lang w:val="en-CA"/>
        </w:rPr>
        <w:t>further explore</w:t>
      </w:r>
      <w:r w:rsidR="00ED512E" w:rsidRPr="00ED512E">
        <w:rPr>
          <w:lang w:val="en-CA"/>
        </w:rPr>
        <w:t xml:space="preserve"> </w:t>
      </w:r>
      <w:r w:rsidR="003464DE">
        <w:rPr>
          <w:lang w:val="en-GB"/>
        </w:rPr>
        <w:t xml:space="preserve">the </w:t>
      </w:r>
      <w:r w:rsidR="00790C9E">
        <w:rPr>
          <w:lang w:val="en-GB"/>
        </w:rPr>
        <w:t xml:space="preserve">identified </w:t>
      </w:r>
      <w:r w:rsidR="003464DE">
        <w:rPr>
          <w:lang w:val="en-GB"/>
        </w:rPr>
        <w:t xml:space="preserve">gene regulatory networks </w:t>
      </w:r>
      <w:r w:rsidR="00790C9E">
        <w:rPr>
          <w:lang w:val="en-GB"/>
        </w:rPr>
        <w:t xml:space="preserve">in the </w:t>
      </w:r>
      <w:r w:rsidR="00B54360">
        <w:rPr>
          <w:lang w:val="en-GB"/>
        </w:rPr>
        <w:t>entire</w:t>
      </w:r>
      <w:r w:rsidR="003464DE">
        <w:rPr>
          <w:lang w:val="en-GB"/>
        </w:rPr>
        <w:t xml:space="preserve"> cohort and to </w:t>
      </w:r>
      <w:r w:rsidR="00790C9E">
        <w:rPr>
          <w:lang w:val="en-GB"/>
        </w:rPr>
        <w:t xml:space="preserve">run </w:t>
      </w:r>
      <w:r w:rsidR="003464DE">
        <w:rPr>
          <w:lang w:val="en-GB"/>
        </w:rPr>
        <w:t xml:space="preserve">the first </w:t>
      </w:r>
      <w:proofErr w:type="spellStart"/>
      <w:r w:rsidR="003464DE">
        <w:rPr>
          <w:lang w:val="en-GB"/>
        </w:rPr>
        <w:t>multiomic</w:t>
      </w:r>
      <w:proofErr w:type="spellEnd"/>
      <w:r w:rsidR="003464DE">
        <w:rPr>
          <w:lang w:val="en-GB"/>
        </w:rPr>
        <w:t xml:space="preserve"> study (combining </w:t>
      </w:r>
      <w:r w:rsidR="00ED512E" w:rsidRPr="00ED512E">
        <w:rPr>
          <w:lang w:val="en-CA"/>
        </w:rPr>
        <w:t>genomics, transcriptomics and epigenomics</w:t>
      </w:r>
      <w:r w:rsidR="003464DE">
        <w:rPr>
          <w:lang w:val="en-CA"/>
        </w:rPr>
        <w:t>)</w:t>
      </w:r>
      <w:r w:rsidR="00ED512E" w:rsidRPr="00ED512E">
        <w:rPr>
          <w:lang w:val="en-CA"/>
        </w:rPr>
        <w:t xml:space="preserve"> </w:t>
      </w:r>
      <w:r w:rsidR="00242FB4">
        <w:rPr>
          <w:lang w:val="en-CA"/>
        </w:rPr>
        <w:t>of</w:t>
      </w:r>
      <w:r w:rsidR="003464DE">
        <w:rPr>
          <w:lang w:val="en-CA"/>
        </w:rPr>
        <w:t xml:space="preserve"> chronic</w:t>
      </w:r>
      <w:r w:rsidR="00242FB4">
        <w:rPr>
          <w:lang w:val="en-CA"/>
        </w:rPr>
        <w:t xml:space="preserve"> kidney graft rejection</w:t>
      </w:r>
      <w:r w:rsidR="00ED512E" w:rsidRPr="00ED512E">
        <w:rPr>
          <w:lang w:val="en-CA"/>
        </w:rPr>
        <w:t>.</w:t>
      </w:r>
      <w:r w:rsidR="00FF4479">
        <w:rPr>
          <w:lang w:val="en-CA"/>
        </w:rPr>
        <w:t xml:space="preserve"> Finally, </w:t>
      </w:r>
      <w:r w:rsidR="00FF4479" w:rsidRPr="00FF4479">
        <w:rPr>
          <w:lang w:val="en-CA"/>
        </w:rPr>
        <w:t xml:space="preserve">we </w:t>
      </w:r>
      <w:r w:rsidR="0039453A">
        <w:rPr>
          <w:lang w:val="en-CA"/>
        </w:rPr>
        <w:t>ambition</w:t>
      </w:r>
      <w:r w:rsidR="00FF4479" w:rsidRPr="00FF4479">
        <w:rPr>
          <w:lang w:val="en-CA"/>
        </w:rPr>
        <w:t xml:space="preserve"> to build a</w:t>
      </w:r>
      <w:r w:rsidR="0039453A">
        <w:rPr>
          <w:lang w:val="en-CA"/>
        </w:rPr>
        <w:t xml:space="preserve"> </w:t>
      </w:r>
      <w:r w:rsidR="00FF4479" w:rsidRPr="00FF4479">
        <w:rPr>
          <w:lang w:val="en-CA"/>
        </w:rPr>
        <w:t xml:space="preserve">score based on </w:t>
      </w:r>
      <w:proofErr w:type="spellStart"/>
      <w:r w:rsidR="00FF4479">
        <w:rPr>
          <w:lang w:val="en-CA"/>
        </w:rPr>
        <w:t>multiomics</w:t>
      </w:r>
      <w:proofErr w:type="spellEnd"/>
      <w:r w:rsidR="00FF4479" w:rsidRPr="00FF4479">
        <w:rPr>
          <w:lang w:val="en-CA"/>
        </w:rPr>
        <w:t xml:space="preserve"> to predict chronic graft rejection from a simple blood sample</w:t>
      </w:r>
      <w:r w:rsidR="0039453A">
        <w:rPr>
          <w:lang w:val="en-CA"/>
        </w:rPr>
        <w:t>.</w:t>
      </w:r>
    </w:p>
    <w:p w14:paraId="1B019EBB" w14:textId="77777777" w:rsidR="00927657" w:rsidRPr="00EB6F04" w:rsidRDefault="00927657" w:rsidP="00EB6F04">
      <w:pPr>
        <w:jc w:val="both"/>
        <w:rPr>
          <w:lang w:val="en-CA"/>
        </w:rPr>
      </w:pPr>
    </w:p>
    <w:sectPr w:rsidR="00927657" w:rsidRPr="00EB6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6207E" w16cex:dateUtc="2021-12-16T19:3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E0"/>
    <w:rsid w:val="00242FB4"/>
    <w:rsid w:val="003464DE"/>
    <w:rsid w:val="0039453A"/>
    <w:rsid w:val="003F147B"/>
    <w:rsid w:val="00424DB0"/>
    <w:rsid w:val="00510D3F"/>
    <w:rsid w:val="00536BE0"/>
    <w:rsid w:val="00790C9E"/>
    <w:rsid w:val="007C24D3"/>
    <w:rsid w:val="00852692"/>
    <w:rsid w:val="00866058"/>
    <w:rsid w:val="00927657"/>
    <w:rsid w:val="009C76FA"/>
    <w:rsid w:val="00B54360"/>
    <w:rsid w:val="00B76508"/>
    <w:rsid w:val="00CB403C"/>
    <w:rsid w:val="00DC36FF"/>
    <w:rsid w:val="00EB6F04"/>
    <w:rsid w:val="00ED512E"/>
    <w:rsid w:val="00FB6B27"/>
    <w:rsid w:val="00F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8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790C9E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790C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90C9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90C9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0C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0C9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2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24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790C9E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790C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90C9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90C9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0C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0C9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2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2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8/08/relationships/commentsExtensible" Target="commentsExtensi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Centrale nantes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Morin</dc:creator>
  <cp:lastModifiedBy>Nina SKYBYK</cp:lastModifiedBy>
  <cp:revision>2</cp:revision>
  <dcterms:created xsi:type="dcterms:W3CDTF">2022-01-10T11:58:00Z</dcterms:created>
  <dcterms:modified xsi:type="dcterms:W3CDTF">2022-01-10T11:58:00Z</dcterms:modified>
</cp:coreProperties>
</file>